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C0" w:rsidRDefault="00A27CC0" w:rsidP="00A27CC0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p w:rsidR="00A27CC0" w:rsidRPr="00146E0E" w:rsidRDefault="00A27CC0" w:rsidP="00A27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E0E">
        <w:rPr>
          <w:rFonts w:ascii="Times New Roman" w:hAnsi="Times New Roman" w:cs="Times New Roman"/>
          <w:sz w:val="24"/>
          <w:szCs w:val="24"/>
        </w:rPr>
        <w:t>Информация о порядке выполнения технологических, технических</w:t>
      </w:r>
    </w:p>
    <w:p w:rsidR="00A27CC0" w:rsidRDefault="00A27CC0" w:rsidP="00A27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E0E">
        <w:rPr>
          <w:rFonts w:ascii="Times New Roman" w:hAnsi="Times New Roman" w:cs="Times New Roman"/>
          <w:sz w:val="24"/>
          <w:szCs w:val="24"/>
        </w:rPr>
        <w:t xml:space="preserve">и других мероприятий, связанных с подключением к системе </w:t>
      </w:r>
      <w:r w:rsidR="00935229">
        <w:rPr>
          <w:rFonts w:ascii="Times New Roman" w:hAnsi="Times New Roman" w:cs="Times New Roman"/>
          <w:sz w:val="24"/>
          <w:szCs w:val="24"/>
        </w:rPr>
        <w:t>теплоснабжения, горячего водо</w:t>
      </w:r>
      <w:r w:rsidR="00904195">
        <w:rPr>
          <w:rFonts w:ascii="Times New Roman" w:hAnsi="Times New Roman" w:cs="Times New Roman"/>
          <w:sz w:val="24"/>
          <w:szCs w:val="24"/>
        </w:rPr>
        <w:t>снабжения</w:t>
      </w:r>
    </w:p>
    <w:p w:rsidR="00A27CC0" w:rsidRPr="00146E0E" w:rsidRDefault="00A27CC0" w:rsidP="00A27C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3510"/>
        <w:gridCol w:w="11482"/>
      </w:tblGrid>
      <w:tr w:rsidR="00A27CC0" w:rsidRPr="00146E0E" w:rsidTr="00491F48">
        <w:tc>
          <w:tcPr>
            <w:tcW w:w="3510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1482" w:type="dxa"/>
          </w:tcPr>
          <w:p w:rsidR="00A27CC0" w:rsidRPr="00621E2C" w:rsidRDefault="00BF24CD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«КонцессКом» «Лангепасские коммунальные системы»</w:t>
            </w:r>
          </w:p>
        </w:tc>
      </w:tr>
      <w:tr w:rsidR="00A27CC0" w:rsidRPr="00146E0E" w:rsidTr="00491F48">
        <w:tc>
          <w:tcPr>
            <w:tcW w:w="3510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482" w:type="dxa"/>
          </w:tcPr>
          <w:p w:rsidR="00A27CC0" w:rsidRPr="00621E2C" w:rsidRDefault="00BF24CD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86080537116</w:t>
            </w:r>
          </w:p>
        </w:tc>
      </w:tr>
      <w:tr w:rsidR="00A27CC0" w:rsidRPr="00146E0E" w:rsidTr="00491F48">
        <w:tc>
          <w:tcPr>
            <w:tcW w:w="3510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482" w:type="dxa"/>
          </w:tcPr>
          <w:p w:rsidR="00A27CC0" w:rsidRPr="00621E2C" w:rsidRDefault="00BF24CD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860743001</w:t>
            </w:r>
          </w:p>
        </w:tc>
      </w:tr>
      <w:tr w:rsidR="00A27CC0" w:rsidRPr="00146E0E" w:rsidTr="00491F48">
        <w:tc>
          <w:tcPr>
            <w:tcW w:w="3510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82" w:type="dxa"/>
          </w:tcPr>
          <w:p w:rsidR="00A27CC0" w:rsidRPr="00146E0E" w:rsidRDefault="00BF24CD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A27CC0" w:rsidRPr="00146E0E" w:rsidRDefault="00A27CC0" w:rsidP="00A27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8708"/>
        <w:gridCol w:w="6284"/>
      </w:tblGrid>
      <w:tr w:rsidR="00A27CC0" w:rsidRPr="00146E0E" w:rsidTr="00491F48">
        <w:tc>
          <w:tcPr>
            <w:tcW w:w="8708" w:type="dxa"/>
          </w:tcPr>
          <w:p w:rsidR="00A27CC0" w:rsidRDefault="00495ACC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службы, ответствен</w:t>
            </w:r>
            <w:r w:rsidR="00A27CC0" w:rsidRPr="00146E0E">
              <w:rPr>
                <w:rFonts w:ascii="Times New Roman" w:hAnsi="Times New Roman" w:cs="Times New Roman"/>
                <w:sz w:val="24"/>
                <w:szCs w:val="24"/>
              </w:rPr>
              <w:t>ной за прием и обработку заявок на подключение к системе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</w:p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A27CC0" w:rsidRPr="00146E0E" w:rsidRDefault="00F2298E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  <w:r w:rsidR="0049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КОНЦЕССИОННАЯ КОММУНАЛЬНАЯ КОМПАНИЯ» «ЛАНГЕПАССКИЕ КОММУНАЛЬНЫЕ СИСТЕМЫ»</w:t>
            </w:r>
          </w:p>
        </w:tc>
      </w:tr>
      <w:tr w:rsidR="00A27CC0" w:rsidRPr="00146E0E" w:rsidTr="00491F48">
        <w:tc>
          <w:tcPr>
            <w:tcW w:w="8708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84" w:type="dxa"/>
          </w:tcPr>
          <w:p w:rsidR="00A27CC0" w:rsidRPr="00146E0E" w:rsidRDefault="00BF24CD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(34669) 2-04-41</w:t>
            </w:r>
          </w:p>
        </w:tc>
      </w:tr>
      <w:tr w:rsidR="00A27CC0" w:rsidRPr="00146E0E" w:rsidTr="00491F48">
        <w:tc>
          <w:tcPr>
            <w:tcW w:w="8708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84" w:type="dxa"/>
          </w:tcPr>
          <w:p w:rsidR="00A27CC0" w:rsidRPr="00F2298E" w:rsidRDefault="00A27CC0" w:rsidP="00F22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C">
              <w:rPr>
                <w:rFonts w:ascii="Times New Roman" w:hAnsi="Times New Roman" w:cs="Times New Roman"/>
                <w:sz w:val="24"/>
                <w:szCs w:val="24"/>
              </w:rPr>
              <w:t>628672, Россия, ХМАО-Югра, г.Лангепас, ул.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Солнечная, 21 корпус 1</w:t>
            </w:r>
          </w:p>
        </w:tc>
      </w:tr>
      <w:tr w:rsidR="00A27CC0" w:rsidRPr="00146E0E" w:rsidTr="00491F48">
        <w:trPr>
          <w:trHeight w:val="251"/>
        </w:trPr>
        <w:tc>
          <w:tcPr>
            <w:tcW w:w="8708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84" w:type="dxa"/>
          </w:tcPr>
          <w:p w:rsidR="00A27CC0" w:rsidRPr="00F2298E" w:rsidRDefault="00F2298E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langks</w:t>
            </w:r>
            <w:r w:rsidRPr="00F2298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A27CC0" w:rsidRPr="00146E0E" w:rsidTr="00491F48">
        <w:trPr>
          <w:trHeight w:val="285"/>
        </w:trPr>
        <w:tc>
          <w:tcPr>
            <w:tcW w:w="8708" w:type="dxa"/>
          </w:tcPr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284" w:type="dxa"/>
          </w:tcPr>
          <w:p w:rsidR="00A27CC0" w:rsidRPr="00F2298E" w:rsidRDefault="00F2298E" w:rsidP="00491F48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http</w:t>
            </w: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://</w:t>
            </w: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concesskom</w:t>
            </w: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r w:rsidRPr="00F2298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</w:tbl>
    <w:p w:rsidR="00A27CC0" w:rsidRPr="00146E0E" w:rsidRDefault="00A27CC0" w:rsidP="00A27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2518"/>
        <w:gridCol w:w="12474"/>
      </w:tblGrid>
      <w:tr w:rsidR="00A27CC0" w:rsidRPr="00146E0E" w:rsidTr="00491F48">
        <w:tc>
          <w:tcPr>
            <w:tcW w:w="2518" w:type="dxa"/>
          </w:tcPr>
          <w:p w:rsidR="00A27CC0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1. Форма заявки на подключение</w:t>
            </w:r>
          </w:p>
          <w:p w:rsidR="00A27CC0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 xml:space="preserve"> к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</w:p>
          <w:p w:rsidR="00A27CC0" w:rsidRPr="00146E0E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A27CC0" w:rsidRPr="00146E0E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оформляется запрос на выдачу технических условий на подключение к системе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 xml:space="preserve">ООО «КонцессКом» «Лангепасские коммунальные системы»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объекта, подключаемого к системе 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адреса его расположения, планируемый срок ввода в эксплуатацию объекта капитального строительства (при наличии соответствующей информации), планируемую величину необходимой подключаемой нагрузки (при наличии соответствующей информации). (Приложение №1)</w:t>
            </w:r>
          </w:p>
        </w:tc>
      </w:tr>
      <w:tr w:rsidR="00A27CC0" w:rsidRPr="00146E0E" w:rsidTr="00491F48">
        <w:tc>
          <w:tcPr>
            <w:tcW w:w="2518" w:type="dxa"/>
          </w:tcPr>
          <w:p w:rsidR="00A27CC0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2. Перечень и формы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представляемых одновременно с заявкой на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195">
              <w:rPr>
                <w:rFonts w:ascii="Times New Roman" w:hAnsi="Times New Roman" w:cs="Times New Roman"/>
                <w:sz w:val="24"/>
                <w:szCs w:val="24"/>
              </w:rPr>
              <w:t>ключе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 xml:space="preserve">ние к системе </w:t>
            </w:r>
            <w:r w:rsidR="00904195">
              <w:rPr>
                <w:rFonts w:ascii="Times New Roman" w:hAnsi="Times New Roman" w:cs="Times New Roman"/>
                <w:sz w:val="24"/>
                <w:szCs w:val="24"/>
              </w:rPr>
              <w:t xml:space="preserve">тепловодоснабжения </w:t>
            </w:r>
          </w:p>
          <w:p w:rsidR="00A27CC0" w:rsidRPr="00146E0E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лица, направившего запрос, его местонахождение и почтовый адрес;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правоустанавливающие документы на земельный участок;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информацию о границах земельного участка, на котором планируется осуществить строительство объекта;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информацию о разрешенном использовании земельного участка;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информацию о предельных параметрах разрешенного строительства объекта, соответствующих данному земельному участку;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необходимые виды ресурсов, получаемых от сетей инженерно-технического обеспечения;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планируемый срок ввода в эксплуатацию объекта капитального строительства;</w:t>
            </w:r>
          </w:p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планируемую величину необходимой подключаемой нагрузки (при наличии соответствующей информации).</w:t>
            </w:r>
          </w:p>
        </w:tc>
      </w:tr>
      <w:tr w:rsidR="00A27CC0" w:rsidRPr="00146E0E" w:rsidTr="00491F48">
        <w:tc>
          <w:tcPr>
            <w:tcW w:w="2518" w:type="dxa"/>
          </w:tcPr>
          <w:p w:rsidR="00A27CC0" w:rsidRPr="00146E0E" w:rsidRDefault="00A27CC0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3. Описание (со ссылкой на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 xml:space="preserve">тивные правовые акты) порядка 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заявителя и регулируемой организации при подаче, приеме, обработке заявки на подключение к си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 w:rsidRPr="00146E0E">
              <w:rPr>
                <w:rFonts w:ascii="Times New Roman" w:hAnsi="Times New Roman" w:cs="Times New Roman"/>
                <w:sz w:val="24"/>
                <w:szCs w:val="24"/>
              </w:rPr>
              <w:t>, принятии решения и уведомлении о принятом решении</w:t>
            </w:r>
          </w:p>
        </w:tc>
        <w:tc>
          <w:tcPr>
            <w:tcW w:w="12474" w:type="dxa"/>
          </w:tcPr>
          <w:p w:rsidR="00A27CC0" w:rsidRDefault="00F2298E" w:rsidP="0049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«КонцессКом» «Лангепасские коммунальные системы» 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осуществляющий эксплуатацию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сетей тепловодоснабжения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, обязана в течении 14 рабочих дней с даты получения запроса предоставить технические условия   на подключение к 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,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. В целях проверки обоснованности отказа в выдаче  технических условий правообладатель земельного участка вправе обратиться в уполномоченный федеральный орган исполнительной власти по технологическому надзору за соответствующим заключением. Выдача технических условий осуществляется без взимания платы. Возможность подключения объектов капитального строительства к сетям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 w:rsidR="00A27CC0">
              <w:rPr>
                <w:rFonts w:ascii="Times New Roman" w:hAnsi="Times New Roman" w:cs="Times New Roman"/>
                <w:sz w:val="24"/>
                <w:szCs w:val="24"/>
              </w:rPr>
              <w:t xml:space="preserve">  существует при наличии резерва пропускной способности сетей, обеспечивающих передачу  необходимого объема ресурса; при наличии резерва мощности по производству соответствующего ресурса. Отсутствие на момент запроса указанных резервов является основанием для отказа в выдаче технических условий. (Постановление Правительства РФ)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должны содержать следующие данные: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место присоединения к системам </w:t>
            </w:r>
            <w:r w:rsidR="00904195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(улица, номер камеры);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 подключения объекта к сетям инженерно-технического обеспечения, определяемый в том числе в зависимости   от сроков реализации инвестиционных программ;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срок действия технических условий, но не менее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 xml:space="preserve">и 5 для комплексной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даты их выдачи. По истечении этого срока параметры выданных технических условий могут быть изменены;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максимальное количество отпускаемой воды и режим водопотребления;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контрольно-измерительной аппаратуре и устройству водомерного узла;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расчетный напор в месте присоединения;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по созданию инженерной инфраструктуры;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условия.</w:t>
            </w:r>
          </w:p>
          <w:p w:rsidR="00A27CC0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выдаче технических условий и разрешения на подключение строящегося или реконструируемого объекта к сетям инженерно-технического обеспечения составлено на основании Правил определения и предоставления технических условий подключения</w:t>
            </w:r>
            <w:r w:rsidR="0090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капитального строительства к сетям инженерно-технического обеспечения, утвержденных Постановлением Правительства РФ от 13.02.2006г. №83, Правилами заключения и исполнения публичных договоров о подключении к системам коммунальной инфраструктуры, утвержденных Постановлением Правительства РФ от 09.06.2007г. №360 и определяет порядок и сроки необходимые к исполнению сотрудниками </w:t>
            </w:r>
            <w:r w:rsidR="00F2298E">
              <w:rPr>
                <w:rFonts w:ascii="Times New Roman" w:hAnsi="Times New Roman" w:cs="Times New Roman"/>
                <w:sz w:val="24"/>
                <w:szCs w:val="24"/>
              </w:rPr>
              <w:t xml:space="preserve">ООО «КонцессКом» «Лангепасские коммунальные системы»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выдаче   технических условий, выдачи разрешения на подключение нового объекта к системе коммунальной инфраструктуры.</w:t>
            </w:r>
          </w:p>
          <w:p w:rsidR="00A27CC0" w:rsidRPr="00146E0E" w:rsidRDefault="00A27CC0" w:rsidP="00491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CC0" w:rsidRDefault="00A27CC0" w:rsidP="00A27CC0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p w:rsidR="00A27CC0" w:rsidRDefault="00A27CC0" w:rsidP="00A27CC0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p w:rsidR="00A27CC0" w:rsidRDefault="00A27CC0" w:rsidP="00A27CC0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p w:rsidR="00A27CC0" w:rsidRDefault="00A27CC0" w:rsidP="00A27CC0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p w:rsidR="00D41DF4" w:rsidRDefault="00D41DF4" w:rsidP="00D41DF4">
      <w:pPr>
        <w:tabs>
          <w:tab w:val="left" w:pos="4387"/>
        </w:tabs>
        <w:rPr>
          <w:rFonts w:ascii="Times New Roman" w:hAnsi="Times New Roman" w:cs="Times New Roman"/>
          <w:sz w:val="24"/>
          <w:szCs w:val="24"/>
        </w:rPr>
      </w:pPr>
    </w:p>
    <w:sectPr w:rsidR="00D41DF4" w:rsidSect="007E1FD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AF" w:rsidRDefault="006A4DAF" w:rsidP="007E1FD3">
      <w:r>
        <w:separator/>
      </w:r>
    </w:p>
  </w:endnote>
  <w:endnote w:type="continuationSeparator" w:id="0">
    <w:p w:rsidR="006A4DAF" w:rsidRDefault="006A4DAF" w:rsidP="007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AF" w:rsidRDefault="006A4DAF" w:rsidP="007E1FD3">
      <w:r>
        <w:separator/>
      </w:r>
    </w:p>
  </w:footnote>
  <w:footnote w:type="continuationSeparator" w:id="0">
    <w:p w:rsidR="006A4DAF" w:rsidRDefault="006A4DAF" w:rsidP="007E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3"/>
    <w:rsid w:val="000B7C4C"/>
    <w:rsid w:val="001B0607"/>
    <w:rsid w:val="001C5F20"/>
    <w:rsid w:val="00281F6C"/>
    <w:rsid w:val="00382041"/>
    <w:rsid w:val="00495ACC"/>
    <w:rsid w:val="004E1A9E"/>
    <w:rsid w:val="004E53AA"/>
    <w:rsid w:val="005D3049"/>
    <w:rsid w:val="006A4DAF"/>
    <w:rsid w:val="006B4C4A"/>
    <w:rsid w:val="006E1303"/>
    <w:rsid w:val="007705F8"/>
    <w:rsid w:val="007E1FD3"/>
    <w:rsid w:val="008C47CA"/>
    <w:rsid w:val="00904195"/>
    <w:rsid w:val="00935229"/>
    <w:rsid w:val="00944CF0"/>
    <w:rsid w:val="00A27CC0"/>
    <w:rsid w:val="00A76314"/>
    <w:rsid w:val="00AD7B69"/>
    <w:rsid w:val="00BE762C"/>
    <w:rsid w:val="00BF24CD"/>
    <w:rsid w:val="00D068A2"/>
    <w:rsid w:val="00D41DF4"/>
    <w:rsid w:val="00E12F4D"/>
    <w:rsid w:val="00E27F9B"/>
    <w:rsid w:val="00E3524F"/>
    <w:rsid w:val="00E476C9"/>
    <w:rsid w:val="00E722D2"/>
    <w:rsid w:val="00F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8FCEA"/>
  <w15:docId w15:val="{6CF56CE7-B263-42C6-970E-3BD2484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1F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F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E1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1F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po1</dc:creator>
  <cp:lastModifiedBy>npto</cp:lastModifiedBy>
  <cp:revision>4</cp:revision>
  <dcterms:created xsi:type="dcterms:W3CDTF">2017-01-09T08:49:00Z</dcterms:created>
  <dcterms:modified xsi:type="dcterms:W3CDTF">2017-01-09T08:53:00Z</dcterms:modified>
</cp:coreProperties>
</file>